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B044" w14:textId="096A26F5" w:rsidR="000E413B" w:rsidRPr="000E413B" w:rsidRDefault="000E413B" w:rsidP="00CE1FD2">
      <w:pPr>
        <w:widowControl w:val="0"/>
        <w:spacing w:after="432" w:line="374" w:lineRule="exact"/>
        <w:ind w:right="20" w:firstLine="708"/>
        <w:jc w:val="both"/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</w:pPr>
      <w:r w:rsidRPr="000E413B">
        <w:rPr>
          <w:rFonts w:ascii="Arial" w:eastAsia="Arial" w:hAnsi="Arial" w:cs="Arial"/>
          <w:color w:val="000000"/>
          <w:sz w:val="28"/>
          <w:szCs w:val="28"/>
          <w:lang w:eastAsia="bg-BG" w:bidi="bg-BG"/>
        </w:rPr>
        <w:t>Уведомяваме потребителите</w:t>
      </w:r>
      <w:r w:rsidRPr="000E413B">
        <w:rPr>
          <w:rFonts w:ascii="Arial" w:eastAsia="Arial" w:hAnsi="Arial" w:cs="Arial"/>
          <w:color w:val="000000"/>
          <w:sz w:val="28"/>
          <w:szCs w:val="28"/>
          <w:lang w:eastAsia="bg-BG" w:bidi="bg-BG"/>
        </w:rPr>
        <w:t xml:space="preserve"> на </w:t>
      </w:r>
      <w:proofErr w:type="spellStart"/>
      <w:r w:rsidRPr="000E413B">
        <w:rPr>
          <w:rFonts w:ascii="Arial" w:eastAsia="Arial" w:hAnsi="Arial" w:cs="Arial"/>
          <w:color w:val="000000"/>
          <w:sz w:val="28"/>
          <w:szCs w:val="28"/>
          <w:lang w:eastAsia="bg-BG" w:bidi="bg-BG"/>
        </w:rPr>
        <w:t>ЕПЕП</w:t>
      </w:r>
      <w:proofErr w:type="spellEnd"/>
      <w:r w:rsidRPr="000E413B">
        <w:rPr>
          <w:rFonts w:ascii="Arial" w:eastAsia="Arial" w:hAnsi="Arial" w:cs="Arial"/>
          <w:color w:val="000000"/>
          <w:sz w:val="28"/>
          <w:szCs w:val="28"/>
          <w:lang w:eastAsia="bg-BG" w:bidi="bg-BG"/>
        </w:rPr>
        <w:t xml:space="preserve">, че  Правилата за достъп до електронни съдебни дела в Единния портал за електронно правосъдие на Висшия съдебен съвет на Република България (приети с решение на Висшия съдебен съвет по Протокол № 10/25.02.2016 г., изм. и доп. с решение на Пленума на Висшия съдебен съвет по Протокол № 14/22.07.2021 г.) </w:t>
      </w:r>
      <w:r w:rsidRPr="000E413B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eastAsia="bg-BG" w:bidi="bg-BG"/>
        </w:rPr>
        <w:t>са отменени</w:t>
      </w:r>
      <w:r w:rsidRPr="000E413B">
        <w:rPr>
          <w:rFonts w:ascii="Arial" w:eastAsia="Arial" w:hAnsi="Arial" w:cs="Arial"/>
          <w:color w:val="000000"/>
          <w:sz w:val="28"/>
          <w:szCs w:val="28"/>
          <w:lang w:eastAsia="bg-BG" w:bidi="bg-BG"/>
        </w:rPr>
        <w:t xml:space="preserve"> с решение на Пленума на ВСС по Протокол № 9/06.04.2023 г., </w:t>
      </w:r>
      <w:r w:rsidRPr="000E413B"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  <w:t>и че следва да използват Ръководството на потребителя, публикувано на сайта на Висшия съдебен съвет.</w:t>
      </w:r>
    </w:p>
    <w:p w14:paraId="48E8A403" w14:textId="60154136" w:rsidR="000E413B" w:rsidRPr="000E413B" w:rsidRDefault="000E413B" w:rsidP="000E413B">
      <w:pPr>
        <w:widowControl w:val="0"/>
        <w:spacing w:after="432" w:line="374" w:lineRule="exact"/>
        <w:ind w:right="20"/>
        <w:jc w:val="both"/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</w:pPr>
      <w:r w:rsidRPr="000E413B"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  <w:t>Ръководството е достъпно на следния линк:</w:t>
      </w:r>
    </w:p>
    <w:p w14:paraId="68820C0D" w14:textId="6E1ECF8A" w:rsidR="000E413B" w:rsidRPr="000E413B" w:rsidRDefault="000E413B" w:rsidP="000E413B">
      <w:pPr>
        <w:widowControl w:val="0"/>
        <w:spacing w:after="432" w:line="374" w:lineRule="exact"/>
        <w:ind w:right="20"/>
        <w:jc w:val="both"/>
        <w:rPr>
          <w:rFonts w:ascii="Arial" w:eastAsia="Arial" w:hAnsi="Arial" w:cs="Arial"/>
          <w:color w:val="000000"/>
          <w:sz w:val="28"/>
          <w:szCs w:val="28"/>
          <w:lang w:eastAsia="bg-BG" w:bidi="bg-BG"/>
        </w:rPr>
      </w:pPr>
      <w:hyperlink r:id="rId4" w:history="1">
        <w:r w:rsidRPr="000E413B">
          <w:rPr>
            <w:rStyle w:val="Hyperlink"/>
            <w:rFonts w:ascii="Arial" w:eastAsia="Arial" w:hAnsi="Arial" w:cs="Arial"/>
            <w:sz w:val="28"/>
            <w:szCs w:val="28"/>
            <w:lang w:eastAsia="bg-BG" w:bidi="bg-BG"/>
          </w:rPr>
          <w:t>https://ecase.justice.bg/help/epep-manual-public.pdf</w:t>
        </w:r>
      </w:hyperlink>
    </w:p>
    <w:p w14:paraId="31C3615F" w14:textId="77777777" w:rsidR="000E413B" w:rsidRPr="000E413B" w:rsidRDefault="000E413B" w:rsidP="000E413B">
      <w:pPr>
        <w:widowControl w:val="0"/>
        <w:spacing w:after="432" w:line="374" w:lineRule="exact"/>
        <w:ind w:left="1340" w:right="20"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</w:p>
    <w:p w14:paraId="08557C1B" w14:textId="77777777" w:rsidR="002866FB" w:rsidRDefault="002866FB"/>
    <w:sectPr w:rsidR="00286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3B"/>
    <w:rsid w:val="000E413B"/>
    <w:rsid w:val="002866FB"/>
    <w:rsid w:val="00345888"/>
    <w:rsid w:val="004D10C1"/>
    <w:rsid w:val="00B54528"/>
    <w:rsid w:val="00BF5E47"/>
    <w:rsid w:val="00C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5BF04"/>
  <w15:chartTrackingRefBased/>
  <w15:docId w15:val="{DDFA5E89-9BD2-4FBD-8D39-7597C95F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1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ase.justice.bg/help/epep-manual-publ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Атанасова</dc:creator>
  <cp:keywords/>
  <dc:description/>
  <cp:lastModifiedBy>Емилия Атанасова</cp:lastModifiedBy>
  <cp:revision>2</cp:revision>
  <dcterms:created xsi:type="dcterms:W3CDTF">2024-12-04T14:17:00Z</dcterms:created>
  <dcterms:modified xsi:type="dcterms:W3CDTF">2024-12-04T14:25:00Z</dcterms:modified>
</cp:coreProperties>
</file>